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61" w:rsidRDefault="00CF7CD6">
      <w:pPr>
        <w:rPr>
          <w:rFonts w:ascii="Times New Roman" w:hAnsi="Times New Roman" w:cs="Times New Roman"/>
          <w:b/>
          <w:color w:val="FF0000"/>
          <w:sz w:val="28"/>
          <w:szCs w:val="28"/>
        </w:rPr>
      </w:pPr>
      <w:r w:rsidRPr="00CF7CD6">
        <w:rPr>
          <w:rFonts w:ascii="Times New Roman" w:hAnsi="Times New Roman" w:cs="Times New Roman"/>
          <w:b/>
          <w:color w:val="FF0000"/>
          <w:sz w:val="28"/>
          <w:szCs w:val="28"/>
        </w:rPr>
        <w:t>8.06.                                 гр. 15                             Литература</w:t>
      </w:r>
    </w:p>
    <w:p w:rsidR="00CF7CD6" w:rsidRDefault="00CF7CD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Добрый день! Кому-то написала замечания по контрольной, кого-то</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возможно, пропустила. Простите, но просто не успеваю Общие замечания: не все сдали вовремя. Это </w:t>
      </w:r>
      <w:proofErr w:type="gramStart"/>
      <w:r>
        <w:rPr>
          <w:rFonts w:ascii="Times New Roman" w:eastAsia="Times New Roman" w:hAnsi="Times New Roman" w:cs="Times New Roman"/>
          <w:color w:val="000000"/>
          <w:sz w:val="24"/>
          <w:szCs w:val="24"/>
          <w:lang w:eastAsia="ru-RU"/>
        </w:rPr>
        <w:t>контрольная</w:t>
      </w:r>
      <w:proofErr w:type="gramEnd"/>
      <w:r>
        <w:rPr>
          <w:rFonts w:ascii="Times New Roman" w:eastAsia="Times New Roman" w:hAnsi="Times New Roman" w:cs="Times New Roman"/>
          <w:color w:val="000000"/>
          <w:sz w:val="24"/>
          <w:szCs w:val="24"/>
          <w:lang w:eastAsia="ru-RU"/>
        </w:rPr>
        <w:t>, которая выполняется 40 мин., а не несколько дней. Не раз просила писать четко,  фотографировать  не вверх ногами или боком. За все это баллы снижаются</w:t>
      </w:r>
    </w:p>
    <w:p w:rsidR="00CF7CD6" w:rsidRPr="00196210" w:rsidRDefault="00CF7CD6" w:rsidP="00CF7CD6">
      <w:pPr>
        <w:pStyle w:val="a3"/>
        <w:shd w:val="clear" w:color="auto" w:fill="FFFFFF"/>
        <w:spacing w:before="0" w:beforeAutospacing="0" w:after="0" w:afterAutospacing="0"/>
        <w:rPr>
          <w:b/>
          <w:sz w:val="23"/>
          <w:szCs w:val="23"/>
        </w:rPr>
      </w:pPr>
      <w:r>
        <w:rPr>
          <w:color w:val="000000"/>
        </w:rPr>
        <w:t xml:space="preserve">            Продолжаем говорить о поэзии серенбряного века. У нас </w:t>
      </w:r>
      <w:r w:rsidRPr="00CF7CD6">
        <w:rPr>
          <w:b/>
          <w:color w:val="000000"/>
        </w:rPr>
        <w:t>два урока</w:t>
      </w:r>
      <w:r>
        <w:rPr>
          <w:color w:val="000000"/>
        </w:rPr>
        <w:t xml:space="preserve"> сегодня, обсудим тему: </w:t>
      </w:r>
      <w:r w:rsidRPr="00196210">
        <w:rPr>
          <w:b/>
          <w:sz w:val="23"/>
          <w:szCs w:val="23"/>
        </w:rPr>
        <w:t>«Символизм. Акмеизм. Футуризм»</w:t>
      </w:r>
    </w:p>
    <w:p w:rsidR="00CF7CD6" w:rsidRPr="00196210" w:rsidRDefault="00CF7CD6" w:rsidP="00CF7CD6">
      <w:pPr>
        <w:spacing w:after="0" w:line="240" w:lineRule="auto"/>
        <w:contextualSpacing/>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Задачей данного урока является понять, чем разные ветви модернизма отличались друг от друга.</w:t>
      </w:r>
      <w:r w:rsidRPr="00196210">
        <w:rPr>
          <w:rFonts w:ascii="Times New Roman" w:eastAsia="Times New Roman" w:hAnsi="Times New Roman" w:cs="Times New Roman"/>
          <w:sz w:val="23"/>
          <w:szCs w:val="23"/>
          <w:lang w:eastAsia="ru-RU"/>
        </w:rPr>
        <w:br/>
        <w:t>Основное содержание течения символизма – это попытка найти новые выражения языка, создание новой философии в литературе. Символисты считали напомнить, что мир не прост и понятен, а наполнен смыслом, глубину которого найти невозможно.</w:t>
      </w:r>
      <w:r w:rsidRPr="00196210">
        <w:rPr>
          <w:rFonts w:ascii="Times New Roman" w:eastAsia="Times New Roman" w:hAnsi="Times New Roman" w:cs="Times New Roman"/>
          <w:sz w:val="23"/>
          <w:szCs w:val="23"/>
          <w:lang w:eastAsia="ru-RU"/>
        </w:rPr>
        <w:br/>
        <w:t xml:space="preserve">Акмеизм </w:t>
      </w:r>
      <w:proofErr w:type="gramStart"/>
      <w:r w:rsidRPr="00196210">
        <w:rPr>
          <w:rFonts w:ascii="Times New Roman" w:eastAsia="Times New Roman" w:hAnsi="Times New Roman" w:cs="Times New Roman"/>
          <w:sz w:val="23"/>
          <w:szCs w:val="23"/>
          <w:lang w:eastAsia="ru-RU"/>
        </w:rPr>
        <w:t>возник</w:t>
      </w:r>
      <w:proofErr w:type="gramEnd"/>
      <w:r w:rsidRPr="00196210">
        <w:rPr>
          <w:rFonts w:ascii="Times New Roman" w:eastAsia="Times New Roman" w:hAnsi="Times New Roman" w:cs="Times New Roman"/>
          <w:sz w:val="23"/>
          <w:szCs w:val="23"/>
          <w:lang w:eastAsia="ru-RU"/>
        </w:rPr>
        <w:t xml:space="preserve"> как способ стащить поэзию с небес символизма на землю. </w:t>
      </w:r>
    </w:p>
    <w:p w:rsidR="00CF7CD6" w:rsidRPr="00196210" w:rsidRDefault="00CF7CD6" w:rsidP="00CF7CD6">
      <w:pPr>
        <w:spacing w:after="0" w:line="240" w:lineRule="auto"/>
        <w:contextualSpacing/>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Основной темой следующего направления модернизма – футуризма – является желание разглядеть в современности будущее, обозначить разрыв между ними.</w:t>
      </w:r>
      <w:r w:rsidRPr="00196210">
        <w:rPr>
          <w:rFonts w:ascii="Times New Roman" w:eastAsia="Times New Roman" w:hAnsi="Times New Roman" w:cs="Times New Roman"/>
          <w:sz w:val="23"/>
          <w:szCs w:val="23"/>
          <w:lang w:eastAsia="ru-RU"/>
        </w:rPr>
        <w:br/>
        <w:t>Все эти направления модернизма внесли в язык радикальные обновления, обозначали слом эпох, подчёркивали, что старая литература не может выразить дух современности.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b/>
          <w:sz w:val="23"/>
          <w:szCs w:val="23"/>
          <w:lang w:eastAsia="ru-RU"/>
        </w:rPr>
        <w:t>Модернизм</w:t>
      </w:r>
      <w:r w:rsidRPr="00196210">
        <w:rPr>
          <w:rFonts w:ascii="Times New Roman" w:eastAsia="Times New Roman" w:hAnsi="Times New Roman" w:cs="Times New Roman"/>
          <w:sz w:val="23"/>
          <w:szCs w:val="23"/>
          <w:lang w:eastAsia="ru-RU"/>
        </w:rPr>
        <w:t xml:space="preserve"> – это единый художественный поток. Ветви  же модернизма: символизм, акмеизм и футуризм -  имели свои особенности.</w:t>
      </w:r>
    </w:p>
    <w:p w:rsidR="00CF7CD6" w:rsidRPr="00196210" w:rsidRDefault="00CF7CD6" w:rsidP="00CF7CD6">
      <w:pPr>
        <w:spacing w:after="0" w:line="240" w:lineRule="auto"/>
        <w:jc w:val="center"/>
        <w:outlineLvl w:val="1"/>
        <w:rPr>
          <w:rFonts w:ascii="Times New Roman" w:eastAsia="Times New Roman" w:hAnsi="Times New Roman" w:cs="Times New Roman"/>
          <w:b/>
          <w:bCs/>
          <w:sz w:val="28"/>
          <w:szCs w:val="28"/>
          <w:lang w:eastAsia="ru-RU"/>
        </w:rPr>
      </w:pPr>
      <w:hyperlink r:id="rId4" w:anchor="mediaplayer" w:tooltip="Смотреть в видеоуроке" w:history="1">
        <w:r w:rsidRPr="00196210">
          <w:rPr>
            <w:rFonts w:ascii="Times New Roman" w:eastAsia="Times New Roman" w:hAnsi="Times New Roman" w:cs="Times New Roman"/>
            <w:sz w:val="36"/>
            <w:szCs w:val="36"/>
            <w:lang w:eastAsia="ru-RU"/>
          </w:rPr>
          <w:t xml:space="preserve"> </w:t>
        </w:r>
        <w:r w:rsidRPr="00196210">
          <w:rPr>
            <w:rFonts w:ascii="Times New Roman" w:eastAsia="Times New Roman" w:hAnsi="Times New Roman" w:cs="Times New Roman"/>
            <w:sz w:val="28"/>
            <w:szCs w:val="28"/>
            <w:lang w:eastAsia="ru-RU"/>
          </w:rPr>
          <w:t>Символизм</w:t>
        </w:r>
      </w:hyperlink>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i/>
          <w:iCs/>
          <w:sz w:val="23"/>
          <w:szCs w:val="23"/>
          <w:lang w:eastAsia="ru-RU"/>
        </w:rPr>
        <w:t>Символизм</w:t>
      </w:r>
      <w:r w:rsidRPr="00196210">
        <w:rPr>
          <w:rFonts w:ascii="Times New Roman" w:eastAsia="Times New Roman" w:hAnsi="Times New Roman" w:cs="Times New Roman"/>
          <w:sz w:val="23"/>
          <w:szCs w:val="23"/>
          <w:lang w:eastAsia="ru-RU"/>
        </w:rPr>
        <w:t xml:space="preserve"> как литературное течение зародился во Франции в 80-х гг. 19 </w:t>
      </w:r>
      <w:proofErr w:type="gramStart"/>
      <w:r w:rsidRPr="00196210">
        <w:rPr>
          <w:rFonts w:ascii="Times New Roman" w:eastAsia="Times New Roman" w:hAnsi="Times New Roman" w:cs="Times New Roman"/>
          <w:sz w:val="23"/>
          <w:szCs w:val="23"/>
          <w:lang w:eastAsia="ru-RU"/>
        </w:rPr>
        <w:t>в</w:t>
      </w:r>
      <w:proofErr w:type="gramEnd"/>
      <w:r w:rsidRPr="00196210">
        <w:rPr>
          <w:rFonts w:ascii="Times New Roman" w:eastAsia="Times New Roman" w:hAnsi="Times New Roman" w:cs="Times New Roman"/>
          <w:sz w:val="23"/>
          <w:szCs w:val="23"/>
          <w:lang w:eastAsia="ru-RU"/>
        </w:rPr>
        <w:t xml:space="preserve">. </w:t>
      </w:r>
      <w:proofErr w:type="gramStart"/>
      <w:r w:rsidRPr="00196210">
        <w:rPr>
          <w:rFonts w:ascii="Times New Roman" w:eastAsia="Times New Roman" w:hAnsi="Times New Roman" w:cs="Times New Roman"/>
          <w:sz w:val="23"/>
          <w:szCs w:val="23"/>
          <w:lang w:eastAsia="ru-RU"/>
        </w:rPr>
        <w:t>Основой</w:t>
      </w:r>
      <w:proofErr w:type="gramEnd"/>
      <w:r w:rsidRPr="00196210">
        <w:rPr>
          <w:rFonts w:ascii="Times New Roman" w:eastAsia="Times New Roman" w:hAnsi="Times New Roman" w:cs="Times New Roman"/>
          <w:sz w:val="23"/>
          <w:szCs w:val="23"/>
          <w:lang w:eastAsia="ru-RU"/>
        </w:rPr>
        <w:t xml:space="preserve"> художественного метода французского символизма является резко субъективированный сенсуализм (чувственность). Символисты воспроизводили действительность как поток ощущений. Поэзия избегает обобщений, ищет не </w:t>
      </w:r>
      <w:proofErr w:type="gramStart"/>
      <w:r w:rsidRPr="00196210">
        <w:rPr>
          <w:rFonts w:ascii="Times New Roman" w:eastAsia="Times New Roman" w:hAnsi="Times New Roman" w:cs="Times New Roman"/>
          <w:sz w:val="23"/>
          <w:szCs w:val="23"/>
          <w:lang w:eastAsia="ru-RU"/>
        </w:rPr>
        <w:t>типическое</w:t>
      </w:r>
      <w:proofErr w:type="gramEnd"/>
      <w:r w:rsidRPr="00196210">
        <w:rPr>
          <w:rFonts w:ascii="Times New Roman" w:eastAsia="Times New Roman" w:hAnsi="Times New Roman" w:cs="Times New Roman"/>
          <w:sz w:val="23"/>
          <w:szCs w:val="23"/>
          <w:lang w:eastAsia="ru-RU"/>
        </w:rPr>
        <w:t>, а индивидуальное, единственное в своем роде.</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Поэзия приобретает характер импровизации, фиксируя "чистые впечатления". Предмет теряет ясные очертания, растворяется в потоке разрозненных ощущений, качеств; доминирующую роль играет эпитет, красочное пятно. Эмоция становится беспредметной и "невыразимой". Поэзия стремится к усилению чувственной насыщенности и эмоционального воздействия. Культивируется самодовлеющая форма. Представителями французского символизма являются П. Верлен, А. Рембо, Ж. Лафорг.</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Господствующим жанром символизма была "чистая" лирика, лиричными становятся роман, новелла, драма.</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xml:space="preserve">В России символизм возник в 90-х гг. 19 </w:t>
      </w:r>
      <w:proofErr w:type="gramStart"/>
      <w:r w:rsidRPr="00196210">
        <w:rPr>
          <w:rFonts w:ascii="Times New Roman" w:eastAsia="Times New Roman" w:hAnsi="Times New Roman" w:cs="Times New Roman"/>
          <w:sz w:val="23"/>
          <w:szCs w:val="23"/>
          <w:lang w:eastAsia="ru-RU"/>
        </w:rPr>
        <w:t>в</w:t>
      </w:r>
      <w:proofErr w:type="gramEnd"/>
      <w:r w:rsidRPr="00196210">
        <w:rPr>
          <w:rFonts w:ascii="Times New Roman" w:eastAsia="Times New Roman" w:hAnsi="Times New Roman" w:cs="Times New Roman"/>
          <w:sz w:val="23"/>
          <w:szCs w:val="23"/>
          <w:lang w:eastAsia="ru-RU"/>
        </w:rPr>
        <w:t xml:space="preserve">. и </w:t>
      </w:r>
      <w:proofErr w:type="gramStart"/>
      <w:r w:rsidRPr="00196210">
        <w:rPr>
          <w:rFonts w:ascii="Times New Roman" w:eastAsia="Times New Roman" w:hAnsi="Times New Roman" w:cs="Times New Roman"/>
          <w:sz w:val="23"/>
          <w:szCs w:val="23"/>
          <w:lang w:eastAsia="ru-RU"/>
        </w:rPr>
        <w:t>на</w:t>
      </w:r>
      <w:proofErr w:type="gramEnd"/>
      <w:r w:rsidRPr="00196210">
        <w:rPr>
          <w:rFonts w:ascii="Times New Roman" w:eastAsia="Times New Roman" w:hAnsi="Times New Roman" w:cs="Times New Roman"/>
          <w:sz w:val="23"/>
          <w:szCs w:val="23"/>
          <w:lang w:eastAsia="ru-RU"/>
        </w:rPr>
        <w:t xml:space="preserve"> своем первоначальном этапе (К. Д. Бальмонт, ранний В. Я. Брюсов и А. Добролюбов, а в дальнейшем – Б. Зайцев, И. Ф. Анненский, Ремизов) вырабатывает стиль упадочного импрессионизма, аналогичного французскому символизму.</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Русские символисты 1900-х гг. (В. Иванов, А. Белый, А. А. Блок, а также Д. С. Мережковский, С. Соловьев и другие), стремясь преодолеть пессимизм, пассивность, провозгласили лозунг действенного искусства, преобладание творчества над познанием.</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xml:space="preserve">Материальный мир рисуется символистами как маска, сквозь которую просвечивает потустороннее. Дуализм находит выражение в двупланной композиции романов, драм и "симфоний". Мир реальных явлений, быта или условной фантастики изображается гротескно, дискредитируется в свете "трансцендентальной иронии". Ситуации, образы, их движение получают двойное значение: в плане </w:t>
      </w:r>
      <w:proofErr w:type="gramStart"/>
      <w:r w:rsidRPr="00196210">
        <w:rPr>
          <w:rFonts w:ascii="Times New Roman" w:eastAsia="Times New Roman" w:hAnsi="Times New Roman" w:cs="Times New Roman"/>
          <w:sz w:val="23"/>
          <w:szCs w:val="23"/>
          <w:lang w:eastAsia="ru-RU"/>
        </w:rPr>
        <w:t>изображаемого</w:t>
      </w:r>
      <w:proofErr w:type="gramEnd"/>
      <w:r w:rsidRPr="00196210">
        <w:rPr>
          <w:rFonts w:ascii="Times New Roman" w:eastAsia="Times New Roman" w:hAnsi="Times New Roman" w:cs="Times New Roman"/>
          <w:sz w:val="23"/>
          <w:szCs w:val="23"/>
          <w:lang w:eastAsia="ru-RU"/>
        </w:rPr>
        <w:t xml:space="preserve"> и в плане ознаменовываемого.</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Символ – это пучок смыслов, которые расходятся в разные стороны. Задача символа_ предъявить соответствия.</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Символизм также создает свои слова – символы. Сначала для таких символов используются высокие поэтические слова, затем – простые. Символисты считали, что исчерпать смысл символа невозможно.</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Задача символистов - показать, что мир полон тайн, которые открыть невозможно.</w:t>
      </w:r>
    </w:p>
    <w:p w:rsidR="00CF7CD6" w:rsidRPr="00196210" w:rsidRDefault="00CF7CD6" w:rsidP="00CF7CD6">
      <w:pPr>
        <w:spacing w:after="0" w:line="240" w:lineRule="auto"/>
        <w:jc w:val="center"/>
        <w:outlineLvl w:val="1"/>
        <w:rPr>
          <w:rFonts w:ascii="Times New Roman" w:eastAsia="Times New Roman" w:hAnsi="Times New Roman" w:cs="Times New Roman"/>
          <w:b/>
          <w:bCs/>
          <w:sz w:val="28"/>
          <w:szCs w:val="28"/>
          <w:lang w:eastAsia="ru-RU"/>
        </w:rPr>
      </w:pPr>
      <w:hyperlink r:id="rId5" w:anchor="mediaplayer" w:tooltip="Смотреть в видеоуроке" w:history="1">
        <w:r w:rsidRPr="00196210">
          <w:rPr>
            <w:rFonts w:ascii="Times New Roman" w:eastAsia="Times New Roman" w:hAnsi="Times New Roman" w:cs="Times New Roman"/>
            <w:sz w:val="28"/>
            <w:szCs w:val="28"/>
            <w:lang w:eastAsia="ru-RU"/>
          </w:rPr>
          <w:t>Акмеизм</w:t>
        </w:r>
      </w:hyperlink>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Новое модернистское течение, </w:t>
      </w:r>
      <w:r w:rsidRPr="00196210">
        <w:rPr>
          <w:rFonts w:ascii="Times New Roman" w:eastAsia="Times New Roman" w:hAnsi="Times New Roman" w:cs="Times New Roman"/>
          <w:i/>
          <w:iCs/>
          <w:sz w:val="23"/>
          <w:szCs w:val="23"/>
          <w:lang w:eastAsia="ru-RU"/>
        </w:rPr>
        <w:t>акмеизм</w:t>
      </w:r>
      <w:r w:rsidRPr="00196210">
        <w:rPr>
          <w:rFonts w:ascii="Times New Roman" w:eastAsia="Times New Roman" w:hAnsi="Times New Roman" w:cs="Times New Roman"/>
          <w:sz w:val="23"/>
          <w:szCs w:val="23"/>
          <w:lang w:eastAsia="ru-RU"/>
        </w:rPr>
        <w:t>, появилось в русской поэзии в 1910-х гг. как противопоставление крайнему символизму. В переводе с греческого, слово «akme» означает высшую степень чего-либо, расцвет, зрелость. Акмеисты выступали за возвращение образам и словам их первоначального значения, за искусство ради искусства, за поэтизацию чувств человека. Отказ от мистики – это и было главной чертой акмеистов.</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Для символистов – главное ритм и музыка, звучание слова, то для акмеистов - форма и вечность, предметность.</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1912 г. поэты С. Городецкий, Н. Гумилев, О. Мандельштам, В. Нарбут, А. Ахматова, М. Зенкевич и некоторые другие объединились в кружок «Цех поэтов».</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Основоположниками акмеизма были Н. Гумилев и С. Городецкий. Акмеисты называли свое творчество высшей точкой достижения художественной правды. Они не отрицали символизма, но были против того, что символисты уделяли так много внимания миру таинственного и непознанного. Акмеисты указывали, что непознаваемое, по самому смыслу этого слова, нельзя познать. Отсюда стремление акмеистов освободить литературу от тех непонятностей, которые культивировались символистами, и вернуть ей ясность и доступность.   Акмеисты старались всеми силами вернуть литературу к жизни, к вещам, к человеку, к природе. Так, Гумилев обратился к описанию экзотических зверей и природы, Зенкевич – к доисторической жизни земли и человека, Нарбут – к быту, Анна Ахматова – к углубленным любовным переживаниям.</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Стремление к природе, к «земле» привело акмеистов к натуралистическому стилю, к конкретной образности, предметному реализму, что определило целый ряд художественных приемов. В поэзии акмеистов преобладают «тяжелые, увесистые слова», количество имен существительных значительно превосходит количество глаголов.</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xml:space="preserve">Произведя эту реформу, акмеисты в остальном соглашались с символистами, объявив себя их учениками. Потусторонний мир для акмеистов остается истиной; только они не делают его центром своей поэзии, хотя последней иногда не чужды мистические элементы. </w:t>
      </w:r>
      <w:proofErr w:type="gramStart"/>
      <w:r w:rsidRPr="00196210">
        <w:rPr>
          <w:rFonts w:ascii="Times New Roman" w:eastAsia="Times New Roman" w:hAnsi="Times New Roman" w:cs="Times New Roman"/>
          <w:sz w:val="23"/>
          <w:szCs w:val="23"/>
          <w:lang w:eastAsia="ru-RU"/>
        </w:rPr>
        <w:t>Произведения Гумилева «Заблудившийся трамвай» и «У цыган» сплошь пронизаны мистицизмом, а в сборниках Ахматовой, вроде «Четок», преобладают любовно-религиозные переживания.</w:t>
      </w:r>
      <w:proofErr w:type="gramEnd"/>
    </w:p>
    <w:p w:rsidR="00CF7CD6" w:rsidRPr="00196210" w:rsidRDefault="00CF7CD6" w:rsidP="00CF7CD6">
      <w:pPr>
        <w:spacing w:after="0" w:line="240" w:lineRule="auto"/>
        <w:rPr>
          <w:rFonts w:ascii="Times New Roman" w:eastAsia="Times New Roman" w:hAnsi="Times New Roman" w:cs="Times New Roman"/>
          <w:sz w:val="23"/>
          <w:szCs w:val="23"/>
          <w:lang w:eastAsia="ru-RU"/>
        </w:rPr>
      </w:pP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Стихотворение А. Ахматовой « Песня последней встречи»: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Так беспомощно грудь холодела,</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Но шаги мои были легки.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Я на правую руку надела</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Перчатку с левой руки.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Показалось, что много ступеней,</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А я знала - их только три!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1911</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Акмеисты возвратили бытовые сцены.</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Акмеисты ни в коем случае не являлись революционерами по отношению к символизму, никогда себя таковыми и не считали; они ставили своей основной задачей только сглаживание противоречий, внесение поправок.</w:t>
      </w:r>
    </w:p>
    <w:p w:rsidR="00CF7CD6" w:rsidRPr="00196210" w:rsidRDefault="00CF7CD6" w:rsidP="00CF7CD6">
      <w:pPr>
        <w:spacing w:after="0" w:line="240" w:lineRule="auto"/>
        <w:rPr>
          <w:rFonts w:ascii="Times New Roman" w:eastAsia="Times New Roman" w:hAnsi="Times New Roman" w:cs="Times New Roman"/>
          <w:b/>
          <w:sz w:val="23"/>
          <w:szCs w:val="23"/>
          <w:lang w:eastAsia="ru-RU"/>
        </w:rPr>
      </w:pPr>
      <w:r w:rsidRPr="00196210">
        <w:rPr>
          <w:rFonts w:ascii="Times New Roman" w:eastAsia="Times New Roman" w:hAnsi="Times New Roman" w:cs="Times New Roman"/>
          <w:sz w:val="23"/>
          <w:szCs w:val="23"/>
          <w:lang w:eastAsia="ru-RU"/>
        </w:rPr>
        <w:t>В той части, где акмеисты восстали против мистики символизма, они не противопоставили последнему настоящей реальной жизни. Отвергнув мистику как основной лейтмотив творчества, акмеисты начали фетишизировать вещи как таковые, не умея синтетически подойти к действительности, понять ее динамику. Для акмеистов вещи реальной действительности имеют значение сами по себе, в статическом состоянии. Они любуются отдельными предметами бытия, причем воспринимают их такими, какие они есть, без критики, без попыток осознать их во взаимоотношении, а непосредственно, по-звериному.</w:t>
      </w:r>
    </w:p>
    <w:p w:rsidR="00CF7CD6" w:rsidRPr="00196210" w:rsidRDefault="00CF7CD6" w:rsidP="00CF7CD6">
      <w:pPr>
        <w:spacing w:after="0" w:line="240" w:lineRule="auto"/>
        <w:rPr>
          <w:rFonts w:ascii="Times New Roman" w:eastAsia="Times New Roman" w:hAnsi="Times New Roman" w:cs="Times New Roman"/>
          <w:b/>
          <w:sz w:val="23"/>
          <w:szCs w:val="23"/>
          <w:lang w:eastAsia="ru-RU"/>
        </w:rPr>
      </w:pPr>
      <w:r w:rsidRPr="00196210">
        <w:rPr>
          <w:rFonts w:ascii="Times New Roman" w:eastAsia="Times New Roman" w:hAnsi="Times New Roman" w:cs="Times New Roman"/>
          <w:b/>
          <w:sz w:val="23"/>
          <w:szCs w:val="23"/>
          <w:lang w:eastAsia="ru-RU"/>
        </w:rPr>
        <w:t>Основные принципы акмеизма:</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xml:space="preserve">• отказ от символистских призывов к </w:t>
      </w:r>
      <w:proofErr w:type="gramStart"/>
      <w:r w:rsidRPr="00196210">
        <w:rPr>
          <w:rFonts w:ascii="Times New Roman" w:eastAsia="Times New Roman" w:hAnsi="Times New Roman" w:cs="Times New Roman"/>
          <w:sz w:val="23"/>
          <w:szCs w:val="23"/>
          <w:lang w:eastAsia="ru-RU"/>
        </w:rPr>
        <w:t>идеальному</w:t>
      </w:r>
      <w:proofErr w:type="gramEnd"/>
      <w:r w:rsidRPr="00196210">
        <w:rPr>
          <w:rFonts w:ascii="Times New Roman" w:eastAsia="Times New Roman" w:hAnsi="Times New Roman" w:cs="Times New Roman"/>
          <w:sz w:val="23"/>
          <w:szCs w:val="23"/>
          <w:lang w:eastAsia="ru-RU"/>
        </w:rPr>
        <w:t>, мистической туманности;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принятие земного мира таким, какой он есть, во всей его красочности и многообразии;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возвращение слову первоначального значения;</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изображение человека с его истинными чувствами;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поэтизация мира;</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включение в поэзию ассоциаций с предшествующими эпохами.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Акмеизм просуществовал не очень долго, но внес большой вклад в развитие поэзии.</w:t>
      </w:r>
    </w:p>
    <w:p w:rsidR="00CF7CD6" w:rsidRPr="00196210" w:rsidRDefault="00CF7CD6" w:rsidP="00CF7CD6">
      <w:pPr>
        <w:spacing w:after="0" w:line="240" w:lineRule="auto"/>
        <w:jc w:val="center"/>
        <w:outlineLvl w:val="1"/>
        <w:rPr>
          <w:rFonts w:ascii="Times New Roman" w:eastAsia="Times New Roman" w:hAnsi="Times New Roman" w:cs="Times New Roman"/>
          <w:b/>
          <w:bCs/>
          <w:sz w:val="28"/>
          <w:szCs w:val="28"/>
          <w:lang w:eastAsia="ru-RU"/>
        </w:rPr>
      </w:pPr>
      <w:hyperlink r:id="rId6" w:anchor="mediaplayer" w:tooltip="Смотреть в видеоуроке" w:history="1">
        <w:r w:rsidRPr="00196210">
          <w:rPr>
            <w:rFonts w:ascii="Times New Roman" w:eastAsia="Times New Roman" w:hAnsi="Times New Roman" w:cs="Times New Roman"/>
            <w:b/>
            <w:sz w:val="28"/>
            <w:szCs w:val="28"/>
            <w:lang w:eastAsia="ru-RU"/>
          </w:rPr>
          <w:t xml:space="preserve"> Футуризм</w:t>
        </w:r>
      </w:hyperlink>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i/>
          <w:iCs/>
          <w:sz w:val="23"/>
          <w:szCs w:val="23"/>
          <w:lang w:eastAsia="ru-RU"/>
        </w:rPr>
        <w:t>Футуризм</w:t>
      </w:r>
      <w:r w:rsidRPr="00196210">
        <w:rPr>
          <w:rFonts w:ascii="Times New Roman" w:eastAsia="Times New Roman" w:hAnsi="Times New Roman" w:cs="Times New Roman"/>
          <w:sz w:val="23"/>
          <w:szCs w:val="23"/>
          <w:lang w:eastAsia="ru-RU"/>
        </w:rPr>
        <w:t> (в переводе означает будущее)– одно из течений модернизма, зародившееся в 1910-х гг. Наиболее ярко представлен в литературе Италии и России. 20 февраля 1909 г. в парижской газете «Фигаро» появилась статья Т. Ф. Маринетти «Манифест футуризма». Маринетти в своем манифесте призывал отказаться от духовно-культурных ценностей прошлого и строить новое искусство. Главная задача футуристов обозначить разрыв между настоящим и будущим, разрушить все старое и построить новое. Провокации входило в их жизнь. Выступали против буржуазного общества.</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России статья Маринетти была опубликована уже 8 марта 1909 г. и положила начало развитию собственного футуризма. Основоположниками нового течения в русской литературе были братья Д. и Н. Бурлюки, М. Ларионов, Н. Гончарова, А. Экстер, Н. Кульбин. В 1910 г. в сборнике «Студия импрессионистов» появилось одно из первых футуристических стихотворений В. Хлебникова «Заклятие смехом». В том же году вышел сборник поэтов-футуристов «Садок судей». В нем были напечатаны стихи Д. Бурлюка, Н. Бурлюка, Е. Гуро, В. Хлебникова, В. Каменского.</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У футуристов  происходит деформация языка и грамматики. Слова нагромождаются друг на друга, спеша передать сиюминутные чувства автора, поэтому произведение похоже на телеграфный текст. Футуристы отказались от синтаксиса и строфики, придумывали новые слова, которые, по их мнению, лучше и полнее отражали действительность.</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Бессмысленному на первый взгляд названию сборника футуристы придавали особое значение. Садок для них символизировал клетку, в которую загнаны поэты, а судьями они называли самих себя.</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1910 г. кубофутуристы объединились в группу. В ней состояли братья Бурлюки, В. Хлебников, В. Маяковский, Е. Гуро, А. Е. Крученых. Кубофутуристы выступали на защиту слова как такового, «слова выше смысла», «заумного слова». Кубофутуристы разрушили русскую грамматику, словосочетания заменили сочетанием звуков. Они считали, что чем больше беспорядка в предложении, тем лучше.</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1911 г. И. Северянин одним из первых в России провозгласил себя эгофутуристом. К термину «футуризм» он приставил слово «эго». Эгофутуризм можно буквально перевести как «я – будущее». Вокруг И. Северянина сплотился кружок последователей эгофутуризма, в январе 1912 г. они провозгласили себя «Академией Эго поэзии». Эгофутуристы обогатили словарный запас большим количеством иностранных слов и новообразований.</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1912 г. футуристы объединились вокруг издательства «Петербургский Глашатай». В группу входили: Д. Крючков, И. Северянин, К. Олимпов, П. Широков, Р. Ивнев, В. Гнедов, В. Шершеневич.</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России футуристы называли себя «будетлянами», поэтами будущего. Футуристов, захваченных динамизмом, уже не удовлетворял синтаксис и лексикон предшествующей эпохи, когда не было ни автомобилей, ни телефонов, ни фонографов, ни кинематографов, ни аэропланов, ни электрических железных дорог, ни небоскребов, ни метрополитенов. У поэта, исполненного нового чувства мира — беспроволочное воображение. В нагромождение слов поэт вкладывает мимолетные ощущения.</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Футуристы были увлечены политикой.</w:t>
      </w:r>
    </w:p>
    <w:p w:rsidR="00CF7CD6" w:rsidRPr="00196210" w:rsidRDefault="00CF7CD6" w:rsidP="00CF7CD6">
      <w:pPr>
        <w:spacing w:after="0" w:line="240" w:lineRule="auto"/>
        <w:outlineLvl w:val="1"/>
        <w:rPr>
          <w:rFonts w:ascii="Times New Roman" w:eastAsia="Times New Roman" w:hAnsi="Times New Roman" w:cs="Times New Roman"/>
          <w:sz w:val="23"/>
          <w:szCs w:val="23"/>
          <w:lang w:eastAsia="ru-RU"/>
        </w:rPr>
      </w:pPr>
      <w:hyperlink r:id="rId7" w:anchor="mediaplayer" w:tooltip="Смотреть в видеоуроке" w:history="1">
        <w:r w:rsidRPr="00196210">
          <w:rPr>
            <w:rFonts w:ascii="Times New Roman" w:eastAsia="Times New Roman" w:hAnsi="Times New Roman" w:cs="Times New Roman"/>
            <w:b/>
            <w:sz w:val="28"/>
            <w:szCs w:val="28"/>
            <w:lang w:eastAsia="ru-RU"/>
          </w:rPr>
          <w:t>Заключение</w:t>
        </w:r>
      </w:hyperlink>
      <w:r w:rsidRPr="00196210">
        <w:rPr>
          <w:rFonts w:ascii="Times New Roman" w:hAnsi="Times New Roman" w:cs="Times New Roman"/>
          <w:b/>
          <w:sz w:val="28"/>
          <w:szCs w:val="28"/>
        </w:rPr>
        <w:t xml:space="preserve">. </w:t>
      </w:r>
      <w:r w:rsidRPr="00196210">
        <w:rPr>
          <w:rFonts w:ascii="Times New Roman" w:eastAsia="Times New Roman" w:hAnsi="Times New Roman" w:cs="Times New Roman"/>
          <w:sz w:val="23"/>
          <w:szCs w:val="23"/>
          <w:lang w:eastAsia="ru-RU"/>
        </w:rPr>
        <w:t>Все эти направление радикально  обновляют  язык, ощущение того, что старая литература не может выразить дух современности.</w:t>
      </w:r>
    </w:p>
    <w:p w:rsidR="00CF7CD6" w:rsidRPr="00196210" w:rsidRDefault="00CF7CD6" w:rsidP="00CF7CD6">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b/>
          <w:bCs/>
          <w:sz w:val="23"/>
          <w:szCs w:val="23"/>
          <w:lang w:eastAsia="ru-RU"/>
        </w:rPr>
        <w:t xml:space="preserve">Домашнее задание. </w:t>
      </w:r>
      <w:r w:rsidRPr="00196210">
        <w:rPr>
          <w:rFonts w:ascii="Times New Roman" w:eastAsia="Times New Roman" w:hAnsi="Times New Roman" w:cs="Times New Roman"/>
          <w:sz w:val="23"/>
          <w:szCs w:val="23"/>
          <w:lang w:eastAsia="ru-RU"/>
        </w:rPr>
        <w:t>Прочитать стихотворения поэтов этого времени.</w:t>
      </w:r>
    </w:p>
    <w:p w:rsidR="00CF7CD6" w:rsidRPr="00196210" w:rsidRDefault="00CF7CD6" w:rsidP="00CF7CD6"/>
    <w:p w:rsidR="00CF7CD6" w:rsidRPr="00CF7CD6" w:rsidRDefault="00CF7CD6">
      <w:pPr>
        <w:rPr>
          <w:rFonts w:ascii="Times New Roman" w:hAnsi="Times New Roman" w:cs="Times New Roman"/>
          <w:b/>
          <w:color w:val="FF0000"/>
          <w:sz w:val="28"/>
          <w:szCs w:val="28"/>
        </w:rPr>
      </w:pPr>
    </w:p>
    <w:sectPr w:rsidR="00CF7CD6" w:rsidRPr="00CF7CD6" w:rsidSect="000A1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F7CD6"/>
    <w:rsid w:val="000A1161"/>
    <w:rsid w:val="00CF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urok.ru/lesson/literatura/11-klass/serebryanyy-vek-russkoy-poezii/osnovnye-techeniya-russkogo-modernizma-simvolizm-akmeizm-futuriz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urok.ru/lesson/literatura/11-klass/serebryanyy-vek-russkoy-poezii/osnovnye-techeniya-russkogo-modernizma-simvolizm-akmeizm-futurizm" TargetMode="External"/><Relationship Id="rId5" Type="http://schemas.openxmlformats.org/officeDocument/2006/relationships/hyperlink" Target="https://interneturok.ru/lesson/literatura/11-klass/serebryanyy-vek-russkoy-poezii/osnovnye-techeniya-russkogo-modernizma-simvolizm-akmeizm-futurizm" TargetMode="External"/><Relationship Id="rId4" Type="http://schemas.openxmlformats.org/officeDocument/2006/relationships/hyperlink" Target="https://interneturok.ru/lesson/literatura/11-klass/serebryanyy-vek-russkoy-poezii/osnovnye-techeniya-russkogo-modernizma-simvolizm-akmeizm-futuriz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1690</Words>
  <Characters>9637</Characters>
  <Application>Microsoft Office Word</Application>
  <DocSecurity>0</DocSecurity>
  <Lines>80</Lines>
  <Paragraphs>22</Paragraphs>
  <ScaleCrop>false</ScaleCrop>
  <Company>Reanimator Extreme Edition</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2020-06-06T19:05:00Z</dcterms:created>
  <dcterms:modified xsi:type="dcterms:W3CDTF">2020-06-06T19:10:00Z</dcterms:modified>
</cp:coreProperties>
</file>